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036DD">
        <w:rPr>
          <w:rFonts w:ascii="Times New Roman" w:hAnsi="Times New Roman" w:cs="Times New Roman"/>
          <w:b/>
          <w:sz w:val="28"/>
          <w:szCs w:val="24"/>
        </w:rPr>
        <w:t>Свердловская межрайонная природоохранная прокуратура разъясняет изменения в законодательстве о противодействии коррупции</w:t>
      </w:r>
    </w:p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sz w:val="24"/>
          <w:szCs w:val="24"/>
        </w:rPr>
        <w:t xml:space="preserve">С 01.01.2021 государственные и муниципальные служащие обязаны представлять сведения о наличии цифровой валюты, к которой относится </w:t>
      </w:r>
      <w:proofErr w:type="spellStart"/>
      <w:r w:rsidRPr="005036DD">
        <w:rPr>
          <w:rFonts w:ascii="Times New Roman" w:hAnsi="Times New Roman" w:cs="Times New Roman"/>
          <w:sz w:val="24"/>
          <w:szCs w:val="24"/>
        </w:rPr>
        <w:t>биткоин</w:t>
      </w:r>
      <w:proofErr w:type="spellEnd"/>
      <w:r w:rsidRPr="005036DD">
        <w:rPr>
          <w:rFonts w:ascii="Times New Roman" w:hAnsi="Times New Roman" w:cs="Times New Roman"/>
          <w:sz w:val="24"/>
          <w:szCs w:val="24"/>
        </w:rPr>
        <w:t xml:space="preserve"> и другие </w:t>
      </w:r>
      <w:proofErr w:type="spellStart"/>
      <w:r w:rsidRPr="005036DD">
        <w:rPr>
          <w:rFonts w:ascii="Times New Roman" w:hAnsi="Times New Roman" w:cs="Times New Roman"/>
          <w:sz w:val="24"/>
          <w:szCs w:val="24"/>
        </w:rPr>
        <w:t>криптовалюты</w:t>
      </w:r>
      <w:proofErr w:type="spellEnd"/>
      <w:r w:rsidRPr="005036DD">
        <w:rPr>
          <w:rFonts w:ascii="Times New Roman" w:hAnsi="Times New Roman" w:cs="Times New Roman"/>
          <w:sz w:val="24"/>
          <w:szCs w:val="24"/>
        </w:rPr>
        <w:t>.</w:t>
      </w:r>
    </w:p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sz w:val="24"/>
          <w:szCs w:val="24"/>
        </w:rPr>
        <w:t>Федеральным законом от 31.07.2020 № 259-ФЗ «О цифровых финансовых активах, цифровой валюте и о внесении изменений в отдельные законодательные акты Российской Федерации» внесены изменения в законодательство в сфере противодействия коррупции, расширен перечень сведений о доходах, расходах, об имуществе и обязательствах имущественного характера, которые подлежат ежегодному декларированию государственными и муниципальными служащими, иными категориями должностных лиц, а также их супругам и их несовершеннолетним детям.</w:t>
      </w:r>
    </w:p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sz w:val="24"/>
          <w:szCs w:val="24"/>
        </w:rPr>
        <w:t>Цифровая валюта признается имуществом и сведения о ее наличии, а также о расходах на приобретение цифровых финансовых активов, необходимо представлять в установленном порядке.</w:t>
      </w:r>
    </w:p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sz w:val="24"/>
          <w:szCs w:val="24"/>
        </w:rPr>
        <w:t>Кроме того, отдельным категориям лиц, указанным в Федеральном законе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запрещено владеть и пользоваться цифровыми финансовыми активами, выпущенными в информационных системах, организованных в соответствии с иностранным правом, а также любой цифровой валютой вне зависимости от страны выпуска, в том числе цифровой валютой, выпущенной с использованием доменных имен и сетевых адресов, находящихся в российской национальной доменной зоне, и (или) информационных систем, технические средства которых размещены на территории Российской Федерации, и (или) комплексов программно-аппаратных средств, размещенных на территории Российской Федерации.</w:t>
      </w:r>
    </w:p>
    <w:p w:rsidR="005036DD" w:rsidRPr="005036DD" w:rsidRDefault="005036DD" w:rsidP="005036D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sz w:val="24"/>
          <w:szCs w:val="24"/>
        </w:rPr>
        <w:t xml:space="preserve">Указанные лица обязаны до </w:t>
      </w:r>
      <w:bookmarkStart w:id="0" w:name="_GoBack"/>
      <w:bookmarkEnd w:id="0"/>
      <w:r w:rsidRPr="005036DD">
        <w:rPr>
          <w:rFonts w:ascii="Times New Roman" w:hAnsi="Times New Roman" w:cs="Times New Roman"/>
          <w:sz w:val="24"/>
          <w:szCs w:val="24"/>
        </w:rPr>
        <w:t>1 апреля 2021 г. осуществить отчуждение цифровых финансовых активов, выпущенных в информационных системах, организованных в соответствии с иностранным правом, а также цифровой валюты (вне зависимости от страны выпуска).</w:t>
      </w:r>
    </w:p>
    <w:p w:rsidR="006E7E8C" w:rsidRPr="005036DD" w:rsidRDefault="005036DD" w:rsidP="005036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E7E8C" w:rsidRPr="00503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10"/>
    <w:rsid w:val="00020510"/>
    <w:rsid w:val="0042243A"/>
    <w:rsid w:val="004A133A"/>
    <w:rsid w:val="0050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3AC3"/>
  <w15:chartTrackingRefBased/>
  <w15:docId w15:val="{397198CA-4037-4154-B59C-37C3DF28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4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AD15B-2DB0-4251-AAFF-3FE6FB2C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2</cp:revision>
  <dcterms:created xsi:type="dcterms:W3CDTF">2021-03-03T05:26:00Z</dcterms:created>
  <dcterms:modified xsi:type="dcterms:W3CDTF">2021-03-03T05:28:00Z</dcterms:modified>
</cp:coreProperties>
</file>