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53C" w:rsidRPr="004E4393" w:rsidRDefault="00E5623C" w:rsidP="000B7E92">
      <w:pPr>
        <w:ind w:left="567" w:firstLine="567"/>
        <w:rPr>
          <w:rFonts w:ascii="Times New Roman" w:hAnsi="Times New Roman" w:cs="Times New Roman"/>
          <w:b/>
        </w:rPr>
      </w:pPr>
      <w:r>
        <w:rPr>
          <w:rFonts w:ascii="Times New Roman" w:hAnsi="Times New Roman" w:cs="Times New Roman"/>
          <w:b/>
        </w:rPr>
        <w:t>Как приобрести безопасный фарш</w:t>
      </w:r>
      <w:r w:rsidR="008D382E">
        <w:rPr>
          <w:rFonts w:ascii="Times New Roman" w:hAnsi="Times New Roman" w:cs="Times New Roman"/>
          <w:b/>
        </w:rPr>
        <w:t>?</w:t>
      </w:r>
    </w:p>
    <w:p w:rsidR="00E5623C" w:rsidRDefault="00E5623C" w:rsidP="00E5623C">
      <w:pPr>
        <w:rPr>
          <w:rFonts w:ascii="Times New Roman" w:eastAsia="Calibri" w:hAnsi="Times New Roman" w:cs="Times New Roman"/>
        </w:rPr>
      </w:pPr>
      <w:r>
        <w:rPr>
          <w:rFonts w:ascii="Times New Roman" w:eastAsia="Calibri" w:hAnsi="Times New Roman" w:cs="Times New Roman"/>
        </w:rPr>
        <w:t xml:space="preserve">              </w:t>
      </w:r>
      <w:r w:rsidRPr="00E5623C">
        <w:rPr>
          <w:rFonts w:ascii="Times New Roman" w:eastAsia="Calibri" w:hAnsi="Times New Roman" w:cs="Times New Roman"/>
        </w:rPr>
        <w:t xml:space="preserve">Традиционные домашние котлеты готовит у себя на кухне почти каждая хозяйка. При этом многие не </w:t>
      </w:r>
      <w:r>
        <w:rPr>
          <w:rFonts w:ascii="Times New Roman" w:eastAsia="Calibri" w:hAnsi="Times New Roman" w:cs="Times New Roman"/>
        </w:rPr>
        <w:t xml:space="preserve">     </w:t>
      </w:r>
      <w:r w:rsidRPr="00E5623C">
        <w:rPr>
          <w:rFonts w:ascii="Times New Roman" w:eastAsia="Calibri" w:hAnsi="Times New Roman" w:cs="Times New Roman"/>
        </w:rPr>
        <w:t>хотят тратить силы и время на приготовление фарша, а покупают п</w:t>
      </w:r>
      <w:r>
        <w:rPr>
          <w:rFonts w:ascii="Times New Roman" w:eastAsia="Calibri" w:hAnsi="Times New Roman" w:cs="Times New Roman"/>
        </w:rPr>
        <w:t>олуфабрикат в магазине. Однако</w:t>
      </w:r>
      <w:r w:rsidRPr="00E5623C">
        <w:rPr>
          <w:rFonts w:ascii="Times New Roman" w:eastAsia="Calibri" w:hAnsi="Times New Roman" w:cs="Times New Roman"/>
        </w:rPr>
        <w:t>, зачастую готовый фарш использовать опа</w:t>
      </w:r>
      <w:r>
        <w:rPr>
          <w:rFonts w:ascii="Times New Roman" w:eastAsia="Calibri" w:hAnsi="Times New Roman" w:cs="Times New Roman"/>
        </w:rPr>
        <w:t xml:space="preserve">сно (возможно обнаружение патогенной микрофлоры). </w:t>
      </w:r>
      <w:r>
        <w:rPr>
          <w:rFonts w:ascii="Times New Roman" w:eastAsia="Calibri" w:hAnsi="Times New Roman" w:cs="Times New Roman"/>
        </w:rPr>
        <w:br/>
        <w:t xml:space="preserve">              Каких рекомендаций нужно придерживаться при выборе магазинного фарша?</w:t>
      </w:r>
    </w:p>
    <w:p w:rsidR="00E5623C" w:rsidRDefault="00E5623C" w:rsidP="00E5623C">
      <w:pPr>
        <w:pStyle w:val="a5"/>
        <w:numPr>
          <w:ilvl w:val="0"/>
          <w:numId w:val="5"/>
        </w:numPr>
        <w:rPr>
          <w:rFonts w:ascii="Times New Roman" w:eastAsia="Calibri" w:hAnsi="Times New Roman" w:cs="Times New Roman"/>
        </w:rPr>
      </w:pPr>
      <w:r>
        <w:rPr>
          <w:rFonts w:ascii="Times New Roman" w:eastAsia="Calibri" w:hAnsi="Times New Roman" w:cs="Times New Roman"/>
        </w:rPr>
        <w:t xml:space="preserve">Состав фарша. В </w:t>
      </w:r>
      <w:r w:rsidRPr="00E5623C">
        <w:rPr>
          <w:rFonts w:ascii="Times New Roman" w:eastAsia="Calibri" w:hAnsi="Times New Roman" w:cs="Times New Roman"/>
        </w:rPr>
        <w:t>фарше, приготовленному по стандарту, должно быть не меньше 60% мышечной ткани. Продукт обязательно должен быть однородным, без костей, хрящей, сухожилий, грубой соединительной ткани, кровяных сгустков и пленок в составе. Фарш в оболочке должен быть без повреждений оболочки, без поперечных перевязок, поддон должен быть чистым и сухим внутри.</w:t>
      </w:r>
    </w:p>
    <w:p w:rsidR="00E5623C" w:rsidRDefault="00E5623C" w:rsidP="00E5623C">
      <w:pPr>
        <w:pStyle w:val="a5"/>
        <w:numPr>
          <w:ilvl w:val="0"/>
          <w:numId w:val="5"/>
        </w:numPr>
        <w:rPr>
          <w:rFonts w:ascii="Times New Roman" w:eastAsia="Calibri" w:hAnsi="Times New Roman" w:cs="Times New Roman"/>
        </w:rPr>
      </w:pPr>
      <w:r w:rsidRPr="00E5623C">
        <w:rPr>
          <w:rFonts w:ascii="Times New Roman" w:eastAsia="Calibri" w:hAnsi="Times New Roman" w:cs="Times New Roman"/>
        </w:rPr>
        <w:t xml:space="preserve">Цвет фарша должен быть от розово-красного до темно-красного оттенка: чем больше в нем говядины, тем ярче будет цвет, если же больше свинины, то он будет более бледным. Также большое содержание жира осветляет фарш. При этом цвет должен быть однородным, если видны участки фарша с признаками потемнения, посерения, </w:t>
      </w:r>
      <w:proofErr w:type="spellStart"/>
      <w:r w:rsidRPr="00E5623C">
        <w:rPr>
          <w:rFonts w:ascii="Times New Roman" w:eastAsia="Calibri" w:hAnsi="Times New Roman" w:cs="Times New Roman"/>
        </w:rPr>
        <w:t>позеленения</w:t>
      </w:r>
      <w:proofErr w:type="spellEnd"/>
      <w:r w:rsidRPr="00E5623C">
        <w:rPr>
          <w:rFonts w:ascii="Times New Roman" w:eastAsia="Calibri" w:hAnsi="Times New Roman" w:cs="Times New Roman"/>
        </w:rPr>
        <w:t>, то это признаки окисления или развития микробиологической порчи. Ровный цвет — свидетельство свежести фарша. Любые изменения цвета фарша, как правило, происходят в результате неправильного хранения, например, в результате несоблюдения температурных режимов хранения.</w:t>
      </w:r>
    </w:p>
    <w:p w:rsidR="00E5623C" w:rsidRDefault="00E5623C" w:rsidP="00E5623C">
      <w:pPr>
        <w:pStyle w:val="a5"/>
        <w:numPr>
          <w:ilvl w:val="0"/>
          <w:numId w:val="5"/>
        </w:numPr>
        <w:rPr>
          <w:rFonts w:ascii="Times New Roman" w:eastAsia="Calibri" w:hAnsi="Times New Roman" w:cs="Times New Roman"/>
        </w:rPr>
      </w:pPr>
      <w:r w:rsidRPr="00E5623C">
        <w:rPr>
          <w:rFonts w:ascii="Times New Roman" w:eastAsia="Calibri" w:hAnsi="Times New Roman" w:cs="Times New Roman"/>
        </w:rPr>
        <w:t xml:space="preserve">Фарш можно покупать только при условии, что известна дата его производства и срок годности. Если продавец не может указать дату и срок годности, то стоит воздержаться от покупки. Условия хранения этого мясного продукта зависят </w:t>
      </w:r>
      <w:r>
        <w:rPr>
          <w:rFonts w:ascii="Times New Roman" w:eastAsia="Calibri" w:hAnsi="Times New Roman" w:cs="Times New Roman"/>
        </w:rPr>
        <w:t xml:space="preserve">от его вида и температуры </w:t>
      </w:r>
      <w:proofErr w:type="gramStart"/>
      <w:r>
        <w:rPr>
          <w:rFonts w:ascii="Times New Roman" w:eastAsia="Calibri" w:hAnsi="Times New Roman" w:cs="Times New Roman"/>
        </w:rPr>
        <w:t>в толщ</w:t>
      </w:r>
      <w:r w:rsidRPr="00E5623C">
        <w:rPr>
          <w:rFonts w:ascii="Times New Roman" w:eastAsia="Calibri" w:hAnsi="Times New Roman" w:cs="Times New Roman"/>
        </w:rPr>
        <w:t>е продукта</w:t>
      </w:r>
      <w:proofErr w:type="gramEnd"/>
      <w:r w:rsidRPr="00E5623C">
        <w:rPr>
          <w:rFonts w:ascii="Times New Roman" w:eastAsia="Calibri" w:hAnsi="Times New Roman" w:cs="Times New Roman"/>
        </w:rPr>
        <w:t>, так охлажденный фарш может храниться при температуре от 0 до 6°С, подмороженный от - 5 до - 2°С, а замороженный должен храниться при температуре не выше - 18 °С. Также нельзя использовать продукт после истечения срока годности. Если предварительно не оценить внешний вид и купить несвежий фарш, например, с запахом не свойственным мясному, то готовить его категорически запрещено.</w:t>
      </w:r>
    </w:p>
    <w:p w:rsidR="00E5623C" w:rsidRPr="00E5623C" w:rsidRDefault="00E5623C" w:rsidP="00E5623C">
      <w:pPr>
        <w:ind w:left="360"/>
        <w:rPr>
          <w:rFonts w:ascii="Times New Roman" w:eastAsia="Calibri" w:hAnsi="Times New Roman" w:cs="Times New Roman"/>
        </w:rPr>
      </w:pPr>
      <w:r>
        <w:rPr>
          <w:rFonts w:ascii="Times New Roman" w:eastAsia="Calibri" w:hAnsi="Times New Roman" w:cs="Times New Roman"/>
        </w:rPr>
        <w:t xml:space="preserve">        Т</w:t>
      </w:r>
      <w:r w:rsidRPr="00E5623C">
        <w:rPr>
          <w:rFonts w:ascii="Times New Roman" w:eastAsia="Calibri" w:hAnsi="Times New Roman" w:cs="Times New Roman"/>
        </w:rPr>
        <w:t>епловая обработка убивает 99% микроорганизмов в испорченном фарше. Но 1% остается, а значит могут остаться жизнеспособными бактерии, вызывающие порчу и пищевые отравления, и патогенные микроорганизмы. Опасно хранить кулинарные изделия, изготовленные из фарша сомнительной свежести. За время хранения выжившая нежелательная и опасная микрофлора может дать потомство, и кулинарное блюдо может тоже стать опасным.</w:t>
      </w:r>
    </w:p>
    <w:p w:rsidR="00E5623C" w:rsidRPr="00E5623C" w:rsidRDefault="00E5623C" w:rsidP="00E5623C">
      <w:pPr>
        <w:ind w:left="360"/>
        <w:rPr>
          <w:rFonts w:ascii="Times New Roman" w:eastAsia="Calibri" w:hAnsi="Times New Roman" w:cs="Times New Roman"/>
        </w:rPr>
      </w:pPr>
    </w:p>
    <w:p w:rsidR="00E5623C" w:rsidRPr="00E5623C" w:rsidRDefault="00E5623C" w:rsidP="00E5623C">
      <w:pPr>
        <w:rPr>
          <w:rFonts w:ascii="Times New Roman" w:eastAsia="Calibri" w:hAnsi="Times New Roman" w:cs="Times New Roman"/>
        </w:rPr>
      </w:pPr>
      <w:bookmarkStart w:id="0" w:name="_GoBack"/>
      <w:bookmarkEnd w:id="0"/>
    </w:p>
    <w:p w:rsidR="0010266C" w:rsidRDefault="0010266C" w:rsidP="006D2706">
      <w:pPr>
        <w:ind w:firstLine="567"/>
        <w:rPr>
          <w:rFonts w:ascii="Times New Roman" w:eastAsia="Calibri" w:hAnsi="Times New Roman" w:cs="Times New Roman"/>
        </w:rPr>
      </w:pPr>
    </w:p>
    <w:p w:rsidR="006D2706" w:rsidRPr="004E4393" w:rsidRDefault="006D2706" w:rsidP="006D2706">
      <w:pPr>
        <w:ind w:firstLine="567"/>
        <w:rPr>
          <w:rFonts w:ascii="Times New Roman" w:hAnsi="Times New Roman" w:cs="Times New Roman"/>
        </w:rPr>
      </w:pPr>
      <w:r w:rsidRPr="004E4393">
        <w:rPr>
          <w:rFonts w:ascii="Times New Roman" w:eastAsia="Calibri" w:hAnsi="Times New Roman" w:cs="Times New Roman"/>
        </w:rPr>
        <w:t>Согласовано:</w:t>
      </w:r>
      <w:r w:rsidRPr="004E4393">
        <w:rPr>
          <w:rFonts w:ascii="Times New Roman" w:hAnsi="Times New Roman" w:cs="Times New Roman"/>
        </w:rPr>
        <w:br/>
      </w:r>
      <w:proofErr w:type="spellStart"/>
      <w:r w:rsidRPr="004E4393">
        <w:rPr>
          <w:rFonts w:ascii="Times New Roman" w:eastAsia="Calibri" w:hAnsi="Times New Roman" w:cs="Times New Roman"/>
        </w:rPr>
        <w:t>И.о</w:t>
      </w:r>
      <w:proofErr w:type="spellEnd"/>
      <w:r w:rsidRPr="004E4393">
        <w:rPr>
          <w:rFonts w:ascii="Times New Roman" w:eastAsia="Calibri" w:hAnsi="Times New Roman" w:cs="Times New Roman"/>
        </w:rPr>
        <w:t xml:space="preserve">. начальника Территориального отдела </w:t>
      </w:r>
      <w:r w:rsidRPr="004E4393">
        <w:rPr>
          <w:rFonts w:ascii="Times New Roman" w:hAnsi="Times New Roman" w:cs="Times New Roman"/>
        </w:rPr>
        <w:br/>
      </w:r>
      <w:r w:rsidRPr="004E4393">
        <w:rPr>
          <w:rFonts w:ascii="Times New Roman" w:eastAsia="Calibri" w:hAnsi="Times New Roman" w:cs="Times New Roman"/>
        </w:rPr>
        <w:t xml:space="preserve">Управления Роспотребнадзора </w:t>
      </w:r>
      <w:r w:rsidRPr="004E4393">
        <w:rPr>
          <w:rFonts w:ascii="Times New Roman" w:hAnsi="Times New Roman" w:cs="Times New Roman"/>
        </w:rPr>
        <w:br/>
      </w:r>
      <w:r w:rsidRPr="004E4393">
        <w:rPr>
          <w:rFonts w:ascii="Times New Roman" w:eastAsia="Calibri" w:hAnsi="Times New Roman" w:cs="Times New Roman"/>
        </w:rPr>
        <w:t xml:space="preserve">по Свердловской области в </w:t>
      </w:r>
      <w:r w:rsidRPr="004E4393">
        <w:rPr>
          <w:rFonts w:ascii="Times New Roman" w:hAnsi="Times New Roman" w:cs="Times New Roman"/>
        </w:rPr>
        <w:br/>
      </w:r>
      <w:r w:rsidRPr="004E4393">
        <w:rPr>
          <w:rFonts w:ascii="Times New Roman" w:eastAsia="Calibri" w:hAnsi="Times New Roman" w:cs="Times New Roman"/>
        </w:rPr>
        <w:t xml:space="preserve">Чкаловском районе г. Екатеринбурга, </w:t>
      </w:r>
      <w:r w:rsidRPr="004E4393">
        <w:rPr>
          <w:rFonts w:ascii="Times New Roman" w:hAnsi="Times New Roman" w:cs="Times New Roman"/>
        </w:rPr>
        <w:br/>
      </w:r>
      <w:r w:rsidRPr="004E4393">
        <w:rPr>
          <w:rFonts w:ascii="Times New Roman" w:eastAsia="Calibri" w:hAnsi="Times New Roman" w:cs="Times New Roman"/>
        </w:rPr>
        <w:t>в г. Полевской и в Сысертском районе</w:t>
      </w:r>
      <w:r w:rsidRPr="004E4393">
        <w:rPr>
          <w:rFonts w:ascii="Times New Roman" w:hAnsi="Times New Roman" w:cs="Times New Roman"/>
        </w:rPr>
        <w:br/>
      </w:r>
      <w:r w:rsidRPr="004E4393">
        <w:rPr>
          <w:rFonts w:ascii="Times New Roman" w:eastAsia="Calibri" w:hAnsi="Times New Roman" w:cs="Times New Roman"/>
        </w:rPr>
        <w:t xml:space="preserve">                                                                                  </w:t>
      </w:r>
      <w:r w:rsidRPr="004E4393">
        <w:rPr>
          <w:rFonts w:ascii="Times New Roman" w:eastAsia="Calibri" w:hAnsi="Times New Roman" w:cs="Times New Roman"/>
          <w:u w:val="single"/>
        </w:rPr>
        <w:t xml:space="preserve">                          </w:t>
      </w:r>
      <w:r w:rsidRPr="004E4393">
        <w:rPr>
          <w:rFonts w:ascii="Times New Roman" w:eastAsia="Calibri" w:hAnsi="Times New Roman" w:cs="Times New Roman"/>
        </w:rPr>
        <w:t xml:space="preserve">                Н.В. Шатова  </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Главный врач Филиала</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Федерального бюджетного учреждения</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здравоохранения «Центр гигиены и</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эпидемиологии в Свердловской области</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 xml:space="preserve">в Чкаловском районе г. Екатеринбурга </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городе Полевской и Сысертском районе»</w:t>
      </w:r>
    </w:p>
    <w:p w:rsidR="006D2706" w:rsidRPr="004E4393" w:rsidRDefault="006D2706" w:rsidP="006D2706">
      <w:pPr>
        <w:keepNext/>
        <w:spacing w:after="0" w:line="240" w:lineRule="auto"/>
        <w:outlineLvl w:val="1"/>
        <w:rPr>
          <w:rFonts w:ascii="Times New Roman" w:eastAsia="Times New Roman" w:hAnsi="Times New Roman" w:cs="Times New Roman"/>
          <w:lang w:eastAsia="ru-RU"/>
        </w:rPr>
      </w:pPr>
      <w:r w:rsidRPr="004E4393">
        <w:rPr>
          <w:rFonts w:ascii="Times New Roman" w:eastAsia="Times New Roman" w:hAnsi="Times New Roman" w:cs="Times New Roman"/>
          <w:lang w:eastAsia="ru-RU"/>
        </w:rPr>
        <w:t xml:space="preserve">                                           </w:t>
      </w:r>
      <w:r w:rsidR="008143E0" w:rsidRPr="004E4393">
        <w:rPr>
          <w:rFonts w:ascii="Times New Roman" w:eastAsia="Times New Roman" w:hAnsi="Times New Roman" w:cs="Times New Roman"/>
          <w:lang w:eastAsia="ru-RU"/>
        </w:rPr>
        <w:t xml:space="preserve">                                        </w:t>
      </w:r>
      <w:r w:rsidRPr="004E4393">
        <w:rPr>
          <w:rFonts w:ascii="Times New Roman" w:eastAsia="Times New Roman" w:hAnsi="Times New Roman" w:cs="Times New Roman"/>
          <w:u w:val="single"/>
          <w:lang w:eastAsia="ru-RU"/>
        </w:rPr>
        <w:tab/>
      </w:r>
      <w:r w:rsidRPr="004E4393">
        <w:rPr>
          <w:rFonts w:ascii="Times New Roman" w:eastAsia="Times New Roman" w:hAnsi="Times New Roman" w:cs="Times New Roman"/>
          <w:u w:val="single"/>
          <w:lang w:eastAsia="ru-RU"/>
        </w:rPr>
        <w:tab/>
      </w:r>
      <w:r w:rsidRPr="004E4393">
        <w:rPr>
          <w:rFonts w:ascii="Times New Roman" w:eastAsia="Times New Roman" w:hAnsi="Times New Roman" w:cs="Times New Roman"/>
          <w:lang w:eastAsia="ru-RU"/>
        </w:rPr>
        <w:t xml:space="preserve">                     Д. М. Шашмурин</w:t>
      </w:r>
    </w:p>
    <w:p w:rsidR="006D2706" w:rsidRPr="004B2715" w:rsidRDefault="006D2706" w:rsidP="008143E0">
      <w:pPr>
        <w:rPr>
          <w:rFonts w:ascii="Times New Roman" w:hAnsi="Times New Roman" w:cs="Times New Roman"/>
          <w:sz w:val="28"/>
          <w:szCs w:val="28"/>
        </w:rPr>
      </w:pPr>
    </w:p>
    <w:sectPr w:rsidR="006D2706" w:rsidRPr="004B2715" w:rsidSect="000B7E92">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393" w:rsidRDefault="004E4393" w:rsidP="004E4393">
      <w:pPr>
        <w:spacing w:after="0" w:line="240" w:lineRule="auto"/>
      </w:pPr>
      <w:r>
        <w:separator/>
      </w:r>
    </w:p>
  </w:endnote>
  <w:endnote w:type="continuationSeparator" w:id="0">
    <w:p w:rsidR="004E4393" w:rsidRDefault="004E4393" w:rsidP="004E4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393" w:rsidRDefault="004E4393" w:rsidP="004E4393">
    <w:pPr>
      <w:pStyle w:val="a8"/>
    </w:pPr>
    <w:r>
      <w:t>статья подготовлена врачом по общей гигиене</w:t>
    </w:r>
  </w:p>
  <w:p w:rsidR="004E4393" w:rsidRDefault="004E4393" w:rsidP="004E4393">
    <w:pPr>
      <w:pStyle w:val="a8"/>
    </w:pPr>
    <w:r>
      <w:t xml:space="preserve">отдела экспертиз за питанием населения </w:t>
    </w:r>
    <w:proofErr w:type="spellStart"/>
    <w:r>
      <w:t>Тикшайкиной</w:t>
    </w:r>
    <w:proofErr w:type="spellEnd"/>
    <w:r>
      <w:t xml:space="preserve"> Е. Ю. </w:t>
    </w:r>
  </w:p>
  <w:p w:rsidR="004E4393" w:rsidRDefault="004E4393" w:rsidP="004E4393">
    <w:pPr>
      <w:pStyle w:val="a8"/>
    </w:pPr>
    <w:r>
      <w:t>тел.269-16-26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393" w:rsidRDefault="004E4393" w:rsidP="004E4393">
      <w:pPr>
        <w:spacing w:after="0" w:line="240" w:lineRule="auto"/>
      </w:pPr>
      <w:r>
        <w:separator/>
      </w:r>
    </w:p>
  </w:footnote>
  <w:footnote w:type="continuationSeparator" w:id="0">
    <w:p w:rsidR="004E4393" w:rsidRDefault="004E4393" w:rsidP="004E43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94D19"/>
    <w:multiLevelType w:val="hybridMultilevel"/>
    <w:tmpl w:val="299EDA16"/>
    <w:lvl w:ilvl="0" w:tplc="FFE8EA5A">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4C51CED"/>
    <w:multiLevelType w:val="hybridMultilevel"/>
    <w:tmpl w:val="C82A7CFE"/>
    <w:lvl w:ilvl="0" w:tplc="CBC875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9966810"/>
    <w:multiLevelType w:val="hybridMultilevel"/>
    <w:tmpl w:val="C31466B4"/>
    <w:lvl w:ilvl="0" w:tplc="AA24A6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56036DB"/>
    <w:multiLevelType w:val="hybridMultilevel"/>
    <w:tmpl w:val="AC5008CC"/>
    <w:lvl w:ilvl="0" w:tplc="44CA47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4ED2B43"/>
    <w:multiLevelType w:val="hybridMultilevel"/>
    <w:tmpl w:val="E740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B80"/>
    <w:rsid w:val="000B7E92"/>
    <w:rsid w:val="0010266C"/>
    <w:rsid w:val="00254FC0"/>
    <w:rsid w:val="0026370D"/>
    <w:rsid w:val="00275DDF"/>
    <w:rsid w:val="004B2715"/>
    <w:rsid w:val="004E4393"/>
    <w:rsid w:val="00562B74"/>
    <w:rsid w:val="005906D1"/>
    <w:rsid w:val="00625AA3"/>
    <w:rsid w:val="006D2706"/>
    <w:rsid w:val="006E1A7F"/>
    <w:rsid w:val="006F1F8B"/>
    <w:rsid w:val="007B4B80"/>
    <w:rsid w:val="008143E0"/>
    <w:rsid w:val="008D382E"/>
    <w:rsid w:val="00961F27"/>
    <w:rsid w:val="00A05400"/>
    <w:rsid w:val="00BE3192"/>
    <w:rsid w:val="00C0549A"/>
    <w:rsid w:val="00C5187B"/>
    <w:rsid w:val="00D405A5"/>
    <w:rsid w:val="00D46956"/>
    <w:rsid w:val="00E5623C"/>
    <w:rsid w:val="00FB0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5AC2F"/>
  <w15:chartTrackingRefBased/>
  <w15:docId w15:val="{F821D73F-970B-43DE-8237-46074AAB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43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143E0"/>
    <w:rPr>
      <w:rFonts w:ascii="Segoe UI" w:hAnsi="Segoe UI" w:cs="Segoe UI"/>
      <w:sz w:val="18"/>
      <w:szCs w:val="18"/>
    </w:rPr>
  </w:style>
  <w:style w:type="paragraph" w:styleId="a5">
    <w:name w:val="List Paragraph"/>
    <w:basedOn w:val="a"/>
    <w:uiPriority w:val="34"/>
    <w:qFormat/>
    <w:rsid w:val="00C0549A"/>
    <w:pPr>
      <w:ind w:left="720"/>
      <w:contextualSpacing/>
    </w:pPr>
  </w:style>
  <w:style w:type="paragraph" w:styleId="a6">
    <w:name w:val="header"/>
    <w:basedOn w:val="a"/>
    <w:link w:val="a7"/>
    <w:uiPriority w:val="99"/>
    <w:unhideWhenUsed/>
    <w:rsid w:val="004E439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E4393"/>
  </w:style>
  <w:style w:type="paragraph" w:styleId="a8">
    <w:name w:val="footer"/>
    <w:basedOn w:val="a"/>
    <w:link w:val="a9"/>
    <w:uiPriority w:val="99"/>
    <w:unhideWhenUsed/>
    <w:rsid w:val="004E43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E4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460</Words>
  <Characters>2627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Саканян Л.С.</dc:creator>
  <cp:keywords/>
  <dc:description/>
  <cp:lastModifiedBy>Нубар Т. Агаева</cp:lastModifiedBy>
  <cp:revision>13</cp:revision>
  <cp:lastPrinted>2021-03-24T11:14:00Z</cp:lastPrinted>
  <dcterms:created xsi:type="dcterms:W3CDTF">2020-07-10T05:18:00Z</dcterms:created>
  <dcterms:modified xsi:type="dcterms:W3CDTF">2021-03-24T11:15:00Z</dcterms:modified>
</cp:coreProperties>
</file>