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59A" w:rsidRDefault="009D633A" w:rsidP="002B7D49">
      <w:pPr>
        <w:jc w:val="center"/>
        <w:rPr>
          <w:b/>
          <w:i/>
        </w:rPr>
      </w:pPr>
      <w:r w:rsidRPr="009D633A">
        <w:rPr>
          <w:b/>
          <w:i/>
        </w:rPr>
        <w:t xml:space="preserve">Санитарно-эпидемиологические требования, предъявляемые к деятельности хозяйствующих </w:t>
      </w:r>
      <w:r w:rsidR="002B7D49">
        <w:rPr>
          <w:b/>
          <w:i/>
        </w:rPr>
        <w:t>субъектов, оказывающих услуги: маникюр, педикюр.</w:t>
      </w:r>
    </w:p>
    <w:p w:rsidR="00F23996" w:rsidRDefault="000C249D" w:rsidP="000C249D">
      <w:pPr>
        <w:jc w:val="both"/>
      </w:pPr>
      <w:r>
        <w:tab/>
        <w:t>С 01 января 2021г введены в действие санитарные правила СП 2.1.3678-20 «Санитарно-эпидемиологические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услуг».</w:t>
      </w:r>
      <w:r w:rsidR="00F23996">
        <w:t xml:space="preserve"> </w:t>
      </w:r>
    </w:p>
    <w:p w:rsidR="000C249D" w:rsidRPr="000C249D" w:rsidRDefault="00F23996" w:rsidP="00F23996">
      <w:pPr>
        <w:ind w:firstLine="708"/>
        <w:jc w:val="both"/>
      </w:pPr>
      <w:r w:rsidRPr="00F23996">
        <w:t>В данных санитарных правилах обозначены требования в том числе и к субъектам, оказывающим услуги</w:t>
      </w:r>
      <w:r w:rsidRPr="00F23996">
        <w:t xml:space="preserve"> маникюр</w:t>
      </w:r>
      <w:r w:rsidRPr="00F23996">
        <w:t>а и</w:t>
      </w:r>
      <w:r w:rsidRPr="00F23996">
        <w:t xml:space="preserve"> педикюр</w:t>
      </w:r>
      <w:r w:rsidRPr="00F23996">
        <w:t>а.</w:t>
      </w:r>
      <w:r>
        <w:t xml:space="preserve"> Рассмотрим основные: </w:t>
      </w:r>
    </w:p>
    <w:p w:rsidR="00123834" w:rsidRDefault="009D633A" w:rsidP="00123834">
      <w:pPr>
        <w:pStyle w:val="a3"/>
        <w:numPr>
          <w:ilvl w:val="0"/>
          <w:numId w:val="2"/>
        </w:numPr>
        <w:ind w:left="567" w:hanging="283"/>
        <w:jc w:val="both"/>
      </w:pPr>
      <w:r>
        <w:t>Отдельные рабочие места для маникюра могут размещаться в помещениях общественных зданий, торговых центров, при соблюдении гигиенических требований к воздухообмену помещений и параметров микроклимата, а также при условии их оборудования системами водоснабжения, канализации и раковиной для мытья рук.</w:t>
      </w:r>
      <w:r w:rsidR="00883CA1">
        <w:t xml:space="preserve"> </w:t>
      </w:r>
    </w:p>
    <w:p w:rsidR="00123834" w:rsidRDefault="009D633A" w:rsidP="00123834">
      <w:pPr>
        <w:pStyle w:val="a3"/>
        <w:numPr>
          <w:ilvl w:val="0"/>
          <w:numId w:val="2"/>
        </w:numPr>
        <w:ind w:left="567" w:hanging="283"/>
        <w:jc w:val="both"/>
      </w:pPr>
      <w:r>
        <w:t>Выполнение услуг маникюра и педикюра на одном рабочем месте мастера осуществляется последовательно, с соблюдением требований правил к обработке инструмента и оборудования.</w:t>
      </w:r>
      <w:r w:rsidR="00883CA1">
        <w:t xml:space="preserve"> </w:t>
      </w:r>
    </w:p>
    <w:p w:rsidR="00123834" w:rsidRDefault="009D633A" w:rsidP="00123834">
      <w:pPr>
        <w:pStyle w:val="a3"/>
        <w:numPr>
          <w:ilvl w:val="0"/>
          <w:numId w:val="2"/>
        </w:numPr>
        <w:ind w:left="567" w:hanging="283"/>
        <w:jc w:val="both"/>
      </w:pPr>
      <w:r>
        <w:t>В педикюрных кабинетах должно быть не менее 2 ванн для ног с подводкой горячей и холодной воды и отдельная раковина для мытья рук. Для педикюрных кабинетов, оказывающих услуги аппаратного педикюра, по технологии не предусматривающего использование воды, установка ванн для ног не требуется.</w:t>
      </w:r>
      <w:r w:rsidR="00883CA1">
        <w:t xml:space="preserve"> </w:t>
      </w:r>
    </w:p>
    <w:p w:rsidR="00123834" w:rsidRDefault="008A0AAC" w:rsidP="00123834">
      <w:pPr>
        <w:pStyle w:val="a3"/>
        <w:numPr>
          <w:ilvl w:val="0"/>
          <w:numId w:val="2"/>
        </w:numPr>
        <w:ind w:left="567" w:hanging="283"/>
        <w:jc w:val="both"/>
      </w:pPr>
      <w:r w:rsidRPr="008A0AAC">
        <w:t xml:space="preserve">Подушка, подкладываемая под ногу при проведении педикюра, должна иметь клеенчатый чехол, который после каждого использования необходимо обрабатывать дезинфицирующим раствором, в концентрациях, применяемых при грибковых заболеваниях. </w:t>
      </w:r>
    </w:p>
    <w:p w:rsidR="00123834" w:rsidRDefault="008A0AAC" w:rsidP="00123834">
      <w:pPr>
        <w:pStyle w:val="a3"/>
        <w:numPr>
          <w:ilvl w:val="0"/>
          <w:numId w:val="2"/>
        </w:numPr>
        <w:ind w:left="567" w:hanging="283"/>
        <w:jc w:val="both"/>
      </w:pPr>
      <w:r w:rsidRPr="008A0AAC">
        <w:t xml:space="preserve">Ванны для ног после каждого посетителя должны протираться дезинфекционным средством, ванночки для рук должны подвергаться дезинфекции путем полного погружения в дезинфицирующий раствор в соответствии с инструкцией по применению используемого дезинфекционного средства по режиму, применяемому при грибковых заболеваниях. </w:t>
      </w:r>
    </w:p>
    <w:p w:rsidR="00123834" w:rsidRDefault="008A0AAC" w:rsidP="00123834">
      <w:pPr>
        <w:pStyle w:val="a3"/>
        <w:numPr>
          <w:ilvl w:val="0"/>
          <w:numId w:val="2"/>
        </w:numPr>
        <w:ind w:left="567" w:hanging="283"/>
        <w:jc w:val="both"/>
      </w:pPr>
      <w:r w:rsidRPr="008A0AAC">
        <w:t xml:space="preserve">При выполнении маникюра и педикюра должны использоваться одноразовые салфетки для каждого посетителя.  </w:t>
      </w:r>
    </w:p>
    <w:p w:rsidR="00513F4A" w:rsidRDefault="008A0AAC" w:rsidP="00123834">
      <w:pPr>
        <w:pStyle w:val="a3"/>
        <w:numPr>
          <w:ilvl w:val="0"/>
          <w:numId w:val="2"/>
        </w:numPr>
        <w:ind w:left="567" w:hanging="283"/>
        <w:jc w:val="both"/>
      </w:pPr>
      <w:r w:rsidRPr="008A0AAC">
        <w:t>Инструменты, используемые для манипуляций, при которых возможно повреждение кожных покровов или слизис</w:t>
      </w:r>
      <w:r w:rsidR="00323A48">
        <w:t xml:space="preserve">тых оболочек (маникюр, педикюр) </w:t>
      </w:r>
      <w:r w:rsidRPr="008A0AAC">
        <w:t xml:space="preserve">после каждого посетителя необходимо сначала промыть в проточной воде, затем просушить и обработать дезинфицирующим средством, выдержав время экспозиции согласно инструкции по применению, и в концентрациях, применяемых при вирусных гепатитах. После окончания дезинфекции инструменты подвергают </w:t>
      </w:r>
      <w:proofErr w:type="spellStart"/>
      <w:r w:rsidRPr="008A0AAC">
        <w:t>предстерилизационной</w:t>
      </w:r>
      <w:proofErr w:type="spellEnd"/>
      <w:r w:rsidRPr="008A0AAC">
        <w:t xml:space="preserve"> очистке и стерилизации. </w:t>
      </w:r>
    </w:p>
    <w:p w:rsidR="00513F4A" w:rsidRDefault="008A0AAC" w:rsidP="00123834">
      <w:pPr>
        <w:pStyle w:val="a3"/>
        <w:numPr>
          <w:ilvl w:val="0"/>
          <w:numId w:val="2"/>
        </w:numPr>
        <w:ind w:left="567" w:hanging="283"/>
        <w:jc w:val="both"/>
      </w:pPr>
      <w:r w:rsidRPr="008A0AAC">
        <w:t xml:space="preserve">Для проведения дезинфекционных мероприятий должен быть обеспечен запас средств для дезинфекции, </w:t>
      </w:r>
      <w:proofErr w:type="spellStart"/>
      <w:r w:rsidRPr="008A0AAC">
        <w:t>предстерилизационной</w:t>
      </w:r>
      <w:proofErr w:type="spellEnd"/>
      <w:r w:rsidRPr="008A0AAC">
        <w:t xml:space="preserve"> очистки и стерилизации на 3 дня. Емкости с рабочими растворами дезинфицирующих средств должны быть снабжены крышками, иметь надписи с указанием названия средства, его концентрации, назначения, даты приготовления рабочего раствора или даты окончания срока годности для готовых растворов.</w:t>
      </w:r>
      <w:r w:rsidR="002B7D49">
        <w:t xml:space="preserve"> </w:t>
      </w:r>
    </w:p>
    <w:p w:rsidR="00513F4A" w:rsidRDefault="00883CA1" w:rsidP="00123834">
      <w:pPr>
        <w:pStyle w:val="a3"/>
        <w:numPr>
          <w:ilvl w:val="0"/>
          <w:numId w:val="2"/>
        </w:numPr>
        <w:ind w:left="567" w:hanging="283"/>
        <w:jc w:val="both"/>
      </w:pPr>
      <w:r>
        <w:t xml:space="preserve">В целях проведения профилактической дезинфекции, </w:t>
      </w:r>
      <w:proofErr w:type="spellStart"/>
      <w:r>
        <w:t>предстерилизационной</w:t>
      </w:r>
      <w:proofErr w:type="spellEnd"/>
      <w:r>
        <w:t xml:space="preserve"> очистки и стерилизации должны применяться физические методы и (или) химические дезинфекционные средства. Сведения о </w:t>
      </w:r>
      <w:proofErr w:type="spellStart"/>
      <w:r>
        <w:t>предстерилизационной</w:t>
      </w:r>
      <w:proofErr w:type="spellEnd"/>
      <w:r>
        <w:t xml:space="preserve"> очистке и стерилизации должны регистрироваться в бумажном или электронном виде. </w:t>
      </w:r>
    </w:p>
    <w:p w:rsidR="00513F4A" w:rsidRDefault="00883CA1" w:rsidP="00123834">
      <w:pPr>
        <w:pStyle w:val="a3"/>
        <w:numPr>
          <w:ilvl w:val="0"/>
          <w:numId w:val="2"/>
        </w:numPr>
        <w:ind w:left="567" w:hanging="283"/>
        <w:jc w:val="both"/>
      </w:pPr>
      <w:r>
        <w:t xml:space="preserve">Все манипуляции, которые могут привести к повреждению кожных покровов и слизистых оболочек, осуществляются с применением стерильных инструментов и материалов. </w:t>
      </w:r>
    </w:p>
    <w:p w:rsidR="00513F4A" w:rsidRDefault="00883CA1" w:rsidP="00123834">
      <w:pPr>
        <w:pStyle w:val="a3"/>
        <w:numPr>
          <w:ilvl w:val="0"/>
          <w:numId w:val="2"/>
        </w:numPr>
        <w:ind w:left="567" w:hanging="283"/>
        <w:jc w:val="both"/>
      </w:pPr>
      <w:r>
        <w:t xml:space="preserve">Для кабинетов для маникюра, педикюра, должен быть определен минимальный набор типовых инструментов, либо сменных одноразовых элементов инструмента для обслуживания одного посетителя. На 1 рабочее место выделяется не менее 3 таких наборов. </w:t>
      </w:r>
    </w:p>
    <w:p w:rsidR="00513F4A" w:rsidRDefault="00883CA1" w:rsidP="00123834">
      <w:pPr>
        <w:pStyle w:val="a3"/>
        <w:numPr>
          <w:ilvl w:val="0"/>
          <w:numId w:val="2"/>
        </w:numPr>
        <w:ind w:left="567" w:hanging="283"/>
        <w:jc w:val="both"/>
      </w:pPr>
      <w:r>
        <w:t xml:space="preserve">Инструменты для маникюра, педикюра, марлевые салфетки, ватные шарики, а также другие расходные материалы стерилизуются в стерилизаторах упакованными в стерилизационные упаковочные материалы и в них же хранятся. На пакете должно быть указание даты стерилизации. </w:t>
      </w:r>
    </w:p>
    <w:p w:rsidR="00513F4A" w:rsidRDefault="00883CA1" w:rsidP="00123834">
      <w:pPr>
        <w:pStyle w:val="a3"/>
        <w:numPr>
          <w:ilvl w:val="0"/>
          <w:numId w:val="2"/>
        </w:numPr>
        <w:ind w:left="567" w:hanging="283"/>
        <w:jc w:val="both"/>
      </w:pPr>
      <w:r>
        <w:t xml:space="preserve">Ватные диски, марлевые салфетки, ватные шарики должны быть одноразовыми, стерильно упакованными. </w:t>
      </w:r>
    </w:p>
    <w:p w:rsidR="00513F4A" w:rsidRDefault="00883CA1" w:rsidP="00883CA1">
      <w:pPr>
        <w:pStyle w:val="a3"/>
        <w:numPr>
          <w:ilvl w:val="0"/>
          <w:numId w:val="2"/>
        </w:numPr>
        <w:ind w:left="567" w:hanging="283"/>
        <w:jc w:val="both"/>
      </w:pPr>
      <w:r>
        <w:t xml:space="preserve">В случае если инструменты будут использованы в течение 1 часа или храниться в стерилизаторах, допускается их стерилизация в неупакованном виде в помещении, в котором оказываются услуги. </w:t>
      </w:r>
    </w:p>
    <w:p w:rsidR="00513F4A" w:rsidRDefault="004C4DF3" w:rsidP="00883CA1">
      <w:pPr>
        <w:pStyle w:val="a3"/>
        <w:numPr>
          <w:ilvl w:val="0"/>
          <w:numId w:val="2"/>
        </w:numPr>
        <w:ind w:left="567" w:hanging="283"/>
        <w:jc w:val="both"/>
      </w:pPr>
      <w:r w:rsidRPr="004C4DF3">
        <w:lastRenderedPageBreak/>
        <w:t>Покрытия пола и стен помещений, используемых хозяйствующими субъектами, не должны иметь дефектов и повреждений, следов протеканий и признаков поражений грибком, и должны быть устойчивыми к уборке влажным способом с применением моющих и дезинфицирующих средств.</w:t>
      </w:r>
    </w:p>
    <w:p w:rsidR="00513F4A" w:rsidRDefault="00883CA1" w:rsidP="00883CA1">
      <w:pPr>
        <w:pStyle w:val="a3"/>
        <w:numPr>
          <w:ilvl w:val="0"/>
          <w:numId w:val="2"/>
        </w:numPr>
        <w:ind w:left="567" w:hanging="283"/>
        <w:jc w:val="both"/>
      </w:pPr>
      <w:r>
        <w:t xml:space="preserve">Влажная уборка помещений (протирка полов, мебели, оборудования, подоконников, дверей) должна осуществляться не менее 2 раз в день с использованием моющих и дезинфицирующих средств или средств, обладающих одновременно моющим и дезинфицирующим действием. </w:t>
      </w:r>
    </w:p>
    <w:p w:rsidR="00513F4A" w:rsidRDefault="00883CA1" w:rsidP="00883CA1">
      <w:pPr>
        <w:pStyle w:val="a3"/>
        <w:numPr>
          <w:ilvl w:val="0"/>
          <w:numId w:val="2"/>
        </w:numPr>
        <w:ind w:left="567" w:hanging="283"/>
        <w:jc w:val="both"/>
      </w:pPr>
      <w:r>
        <w:t xml:space="preserve">Для уборки основных и вспомогательных помещений, а также туалетов должен быть выделен отдельный уборочный инвентарь. Уборочный инвентарь (ведра, тазы, швабры) маркируют с указанием видов уборочных работ, используют по назначению, обрабатываются и хранятся в выделенном помещении (или шкафчике). По окончании уборки инвентарь обрабатывают моющими и дезинфицирующими средствами и просушивают. </w:t>
      </w:r>
    </w:p>
    <w:p w:rsidR="00513F4A" w:rsidRDefault="00883CA1" w:rsidP="009D6B66">
      <w:pPr>
        <w:pStyle w:val="a3"/>
        <w:numPr>
          <w:ilvl w:val="0"/>
          <w:numId w:val="2"/>
        </w:numPr>
        <w:spacing w:after="0"/>
        <w:ind w:left="567" w:hanging="283"/>
        <w:jc w:val="both"/>
      </w:pPr>
      <w:r>
        <w:t>Не реже 1 раза в неделю во всех помещениях должна быть проведена уборка в соответствии с графиком, утвержденным администрацией. Во время уборки моют и обрабатывают дезинфицирующими растворами стены, пол, плинтусы, двери, окна (изнутри), мебель и оборудование.</w:t>
      </w:r>
    </w:p>
    <w:p w:rsidR="00513F4A" w:rsidRDefault="00513F4A" w:rsidP="009D6B66">
      <w:pPr>
        <w:pStyle w:val="a3"/>
        <w:numPr>
          <w:ilvl w:val="0"/>
          <w:numId w:val="2"/>
        </w:numPr>
        <w:spacing w:after="0"/>
        <w:ind w:left="567" w:hanging="283"/>
        <w:jc w:val="both"/>
      </w:pPr>
      <w:r>
        <w:t>П</w:t>
      </w:r>
      <w:r w:rsidR="00883CA1">
        <w:t xml:space="preserve">роизводственный контроль </w:t>
      </w:r>
      <w:r>
        <w:t xml:space="preserve">должен осуществляться </w:t>
      </w:r>
      <w:r w:rsidR="00883CA1">
        <w:t>в соответствии с программой производственного контроля за параметрами микроклимата (в теплый и холодный период года), уровнями искусственной освещенности (1 раз в год), качеством проведения стерилизации инструментов и эффективностью работы стерилизационного оборудования (2 раза в год).</w:t>
      </w:r>
      <w:r>
        <w:t xml:space="preserve"> </w:t>
      </w:r>
    </w:p>
    <w:p w:rsidR="00310626" w:rsidRDefault="004C4DF3" w:rsidP="009D6B66">
      <w:pPr>
        <w:pStyle w:val="a3"/>
        <w:numPr>
          <w:ilvl w:val="0"/>
          <w:numId w:val="2"/>
        </w:numPr>
        <w:spacing w:after="0"/>
        <w:ind w:left="567" w:hanging="283"/>
        <w:jc w:val="both"/>
      </w:pPr>
      <w:r w:rsidRPr="004C4DF3">
        <w:t>Хозяйствующий субъект в соответствии с осуществляемой им деятельностью по предоставлению услуг населению, должен осуществлять производственный контроль за соблюдением санитарных правил и гигиенических нормативов, санитарно-противоэпидемические (профилактические) мероприятия, с проведением лабораторных исследований и измерений с привлечением испытательных лабораторных центров, аккредитованных в национальной системе аккредитации в соответствии с законодательством Российской Федерации</w:t>
      </w:r>
      <w:r>
        <w:t>.</w:t>
      </w:r>
    </w:p>
    <w:p w:rsidR="00310626" w:rsidRDefault="00310626" w:rsidP="005F15C5">
      <w:pPr>
        <w:spacing w:after="0"/>
        <w:ind w:firstLine="284"/>
        <w:jc w:val="both"/>
      </w:pPr>
      <w:r>
        <w:t>Также обязательными к исполнению остаются</w:t>
      </w:r>
      <w:r w:rsidR="005F15C5">
        <w:t xml:space="preserve"> </w:t>
      </w:r>
      <w:r w:rsidR="00513F4A">
        <w:t>требования к специальному профессиональному образованию и аттестации сотрудников, оказывающих косметические услуги</w:t>
      </w:r>
      <w:r w:rsidR="00513F4A">
        <w:t xml:space="preserve"> в соответствии с квалификацией</w:t>
      </w:r>
      <w:r w:rsidR="005F15C5">
        <w:t>; к прохождению предварительных</w:t>
      </w:r>
      <w:r>
        <w:t xml:space="preserve"> при посту</w:t>
      </w:r>
      <w:r w:rsidR="005F15C5">
        <w:t>плении на работу и периодических медицинских осмотров</w:t>
      </w:r>
      <w:r>
        <w:t xml:space="preserve">, </w:t>
      </w:r>
      <w:r w:rsidR="005F15C5">
        <w:t xml:space="preserve">а </w:t>
      </w:r>
      <w:r>
        <w:t xml:space="preserve">также </w:t>
      </w:r>
      <w:r w:rsidR="005F15C5">
        <w:t>к профессиональному гигиеническому</w:t>
      </w:r>
      <w:r>
        <w:t xml:space="preserve"> обучени</w:t>
      </w:r>
      <w:r w:rsidR="005F15C5">
        <w:t>ю</w:t>
      </w:r>
      <w:r>
        <w:t>, которое проводится: первично – при приеме на работу, и в дальнейшем 1 раз в 2 года.</w:t>
      </w:r>
    </w:p>
    <w:p w:rsidR="00717C8A" w:rsidRDefault="00717C8A" w:rsidP="005F15C5">
      <w:pPr>
        <w:ind w:firstLine="284"/>
        <w:jc w:val="both"/>
      </w:pPr>
      <w:r w:rsidRPr="00717C8A">
        <w:t xml:space="preserve">Информируем, что в случае необходимости получения консультаций, </w:t>
      </w:r>
      <w:r w:rsidR="005F15C5">
        <w:t xml:space="preserve">проведения производственного лабораторного контроля и гигиенического обучения сотрудников, </w:t>
      </w:r>
      <w:r w:rsidRPr="00717C8A">
        <w:t>Вы можете обратиться в Южный Екатеринбургский Филиал «Центр гигиены и эпидем</w:t>
      </w:r>
      <w:r w:rsidR="005F15C5">
        <w:t>иологии в Свердловской области» (</w:t>
      </w:r>
      <w:proofErr w:type="spellStart"/>
      <w:r w:rsidRPr="00717C8A">
        <w:t>г.Екатеринбург</w:t>
      </w:r>
      <w:proofErr w:type="spellEnd"/>
      <w:r w:rsidRPr="00717C8A">
        <w:t xml:space="preserve">, </w:t>
      </w:r>
      <w:r w:rsidR="005F15C5">
        <w:t xml:space="preserve">ул. 8 Марта,177а, каб.402, 412; </w:t>
      </w:r>
      <w:r w:rsidRPr="00717C8A">
        <w:t>тел.210-94-51, 210-92-</w:t>
      </w:r>
      <w:r w:rsidR="005F15C5">
        <w:t>04)</w:t>
      </w:r>
      <w:r>
        <w:t>.</w:t>
      </w:r>
    </w:p>
    <w:p w:rsidR="00717C8A" w:rsidRPr="00717C8A" w:rsidRDefault="00717C8A" w:rsidP="00717C8A">
      <w:pPr>
        <w:tabs>
          <w:tab w:val="left" w:pos="1228"/>
        </w:tabs>
      </w:pP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4711"/>
      </w:tblGrid>
      <w:tr w:rsidR="00717C8A" w:rsidRPr="00F60F4D" w:rsidTr="005F15C5">
        <w:tc>
          <w:tcPr>
            <w:tcW w:w="4711" w:type="dxa"/>
            <w:shd w:val="clear" w:color="auto" w:fill="FFFFFF" w:themeFill="background1"/>
          </w:tcPr>
          <w:p w:rsidR="00717C8A" w:rsidRPr="005F15C5" w:rsidRDefault="00717C8A" w:rsidP="00FF2ADE">
            <w:pPr>
              <w:spacing w:after="0" w:line="240" w:lineRule="auto"/>
              <w:rPr>
                <w:rFonts w:eastAsia="Times New Roman"/>
                <w:sz w:val="16"/>
                <w:szCs w:val="22"/>
                <w:lang w:eastAsia="ru-RU"/>
              </w:rPr>
            </w:pPr>
            <w:r w:rsidRPr="005F15C5">
              <w:rPr>
                <w:rFonts w:eastAsia="Times New Roman"/>
                <w:sz w:val="16"/>
                <w:szCs w:val="22"/>
                <w:lang w:eastAsia="ru-RU"/>
              </w:rPr>
              <w:t>СОГЛАСОВАНО</w:t>
            </w:r>
          </w:p>
          <w:p w:rsidR="00717C8A" w:rsidRPr="005F15C5" w:rsidRDefault="00717C8A" w:rsidP="00FF2ADE">
            <w:pPr>
              <w:spacing w:after="0" w:line="240" w:lineRule="auto"/>
              <w:jc w:val="center"/>
              <w:rPr>
                <w:rFonts w:eastAsia="Times New Roman"/>
                <w:sz w:val="16"/>
                <w:szCs w:val="22"/>
                <w:lang w:eastAsia="ru-RU"/>
              </w:rPr>
            </w:pPr>
          </w:p>
        </w:tc>
      </w:tr>
      <w:tr w:rsidR="00717C8A" w:rsidRPr="00F60F4D" w:rsidTr="005F15C5">
        <w:tc>
          <w:tcPr>
            <w:tcW w:w="4711" w:type="dxa"/>
            <w:shd w:val="clear" w:color="auto" w:fill="FFFFFF" w:themeFill="background1"/>
          </w:tcPr>
          <w:p w:rsidR="00717C8A" w:rsidRPr="005F15C5" w:rsidRDefault="00717C8A" w:rsidP="00FF2ADE">
            <w:pPr>
              <w:spacing w:after="0" w:line="240" w:lineRule="auto"/>
              <w:outlineLvl w:val="5"/>
              <w:rPr>
                <w:rFonts w:eastAsia="Times New Roman"/>
                <w:bCs/>
                <w:sz w:val="16"/>
                <w:lang w:eastAsia="ru-RU"/>
              </w:rPr>
            </w:pPr>
            <w:r w:rsidRPr="005F15C5">
              <w:rPr>
                <w:rFonts w:eastAsia="Times New Roman"/>
                <w:bCs/>
                <w:sz w:val="16"/>
                <w:lang w:eastAsia="ru-RU"/>
              </w:rPr>
              <w:t xml:space="preserve">Главный врач Филиала ФБУЗ «Центр гигиены и эпидемиологии в Свердловской области в Чкаловском районе города Екатеринбурга, городе Полевской и </w:t>
            </w:r>
            <w:proofErr w:type="spellStart"/>
            <w:r w:rsidRPr="005F15C5">
              <w:rPr>
                <w:rFonts w:eastAsia="Times New Roman"/>
                <w:bCs/>
                <w:sz w:val="16"/>
                <w:lang w:eastAsia="ru-RU"/>
              </w:rPr>
              <w:t>Сысертском</w:t>
            </w:r>
            <w:proofErr w:type="spellEnd"/>
            <w:r w:rsidRPr="005F15C5">
              <w:rPr>
                <w:rFonts w:eastAsia="Times New Roman"/>
                <w:bCs/>
                <w:sz w:val="16"/>
                <w:lang w:eastAsia="ru-RU"/>
              </w:rPr>
              <w:t xml:space="preserve"> районе»</w:t>
            </w:r>
          </w:p>
          <w:p w:rsidR="00717C8A" w:rsidRPr="005F15C5" w:rsidRDefault="00717C8A" w:rsidP="00FF2ADE">
            <w:pPr>
              <w:spacing w:after="0" w:line="240" w:lineRule="auto"/>
              <w:jc w:val="center"/>
              <w:rPr>
                <w:rFonts w:eastAsia="Times New Roman"/>
                <w:sz w:val="16"/>
                <w:lang w:eastAsia="ru-RU"/>
              </w:rPr>
            </w:pPr>
          </w:p>
        </w:tc>
      </w:tr>
      <w:tr w:rsidR="00717C8A" w:rsidRPr="00F60F4D" w:rsidTr="00FF2ADE">
        <w:tc>
          <w:tcPr>
            <w:tcW w:w="4711" w:type="dxa"/>
            <w:shd w:val="clear" w:color="auto" w:fill="auto"/>
          </w:tcPr>
          <w:p w:rsidR="00717C8A" w:rsidRPr="0017513B" w:rsidRDefault="00717C8A" w:rsidP="00FF2ADE">
            <w:pPr>
              <w:spacing w:after="0" w:line="240" w:lineRule="auto"/>
              <w:jc w:val="center"/>
              <w:outlineLvl w:val="5"/>
              <w:rPr>
                <w:rFonts w:eastAsia="Times New Roman"/>
                <w:bCs/>
                <w:sz w:val="16"/>
                <w:lang w:eastAsia="ru-RU"/>
              </w:rPr>
            </w:pPr>
            <w:r w:rsidRPr="0017513B">
              <w:rPr>
                <w:rFonts w:eastAsia="Times New Roman"/>
                <w:bCs/>
                <w:sz w:val="16"/>
                <w:lang w:eastAsia="ru-RU"/>
              </w:rPr>
              <w:t>_______________________________</w:t>
            </w:r>
            <w:proofErr w:type="spellStart"/>
            <w:r w:rsidRPr="0017513B">
              <w:rPr>
                <w:rFonts w:eastAsia="Times New Roman"/>
                <w:bCs/>
                <w:sz w:val="16"/>
                <w:lang w:eastAsia="ru-RU"/>
              </w:rPr>
              <w:t>Д.М.Шашмурин</w:t>
            </w:r>
            <w:proofErr w:type="spellEnd"/>
          </w:p>
        </w:tc>
      </w:tr>
    </w:tbl>
    <w:p w:rsidR="00717C8A" w:rsidRPr="00F60F4D" w:rsidRDefault="00717C8A" w:rsidP="00717C8A">
      <w:pPr>
        <w:spacing w:after="0" w:line="240" w:lineRule="auto"/>
        <w:rPr>
          <w:rFonts w:eastAsia="Times New Roman"/>
          <w:szCs w:val="22"/>
          <w:lang w:eastAsia="ru-RU"/>
        </w:rPr>
      </w:pPr>
      <w:r w:rsidRPr="00F60F4D">
        <w:rPr>
          <w:rFonts w:eastAsia="Times New Roman"/>
          <w:szCs w:val="22"/>
          <w:lang w:eastAsia="ru-RU"/>
        </w:rPr>
        <w:t xml:space="preserve">            </w:t>
      </w:r>
    </w:p>
    <w:p w:rsidR="00717C8A" w:rsidRPr="00F60F4D" w:rsidRDefault="00717C8A" w:rsidP="00717C8A">
      <w:pPr>
        <w:spacing w:after="0" w:line="240" w:lineRule="auto"/>
        <w:rPr>
          <w:rFonts w:eastAsia="Times New Roman"/>
          <w:i/>
          <w:sz w:val="14"/>
          <w:szCs w:val="16"/>
          <w:lang w:eastAsia="ru-RU"/>
        </w:rPr>
      </w:pPr>
    </w:p>
    <w:p w:rsidR="005F15C5" w:rsidRDefault="005F15C5" w:rsidP="00717C8A">
      <w:pPr>
        <w:spacing w:after="0" w:line="240" w:lineRule="auto"/>
        <w:rPr>
          <w:rFonts w:eastAsia="Times New Roman"/>
          <w:i/>
          <w:sz w:val="14"/>
          <w:szCs w:val="16"/>
          <w:lang w:eastAsia="ru-RU"/>
        </w:rPr>
      </w:pPr>
    </w:p>
    <w:p w:rsidR="005F15C5" w:rsidRDefault="005F15C5" w:rsidP="00717C8A">
      <w:pPr>
        <w:spacing w:after="0" w:line="240" w:lineRule="auto"/>
        <w:rPr>
          <w:rFonts w:eastAsia="Times New Roman"/>
          <w:i/>
          <w:sz w:val="14"/>
          <w:szCs w:val="16"/>
          <w:lang w:eastAsia="ru-RU"/>
        </w:rPr>
      </w:pPr>
    </w:p>
    <w:p w:rsidR="005F15C5" w:rsidRDefault="005F15C5" w:rsidP="00717C8A">
      <w:pPr>
        <w:spacing w:after="0" w:line="240" w:lineRule="auto"/>
        <w:rPr>
          <w:rFonts w:eastAsia="Times New Roman"/>
          <w:i/>
          <w:sz w:val="14"/>
          <w:szCs w:val="16"/>
          <w:lang w:eastAsia="ru-RU"/>
        </w:rPr>
      </w:pPr>
    </w:p>
    <w:p w:rsidR="005F15C5" w:rsidRDefault="005F15C5" w:rsidP="00717C8A">
      <w:pPr>
        <w:spacing w:after="0" w:line="240" w:lineRule="auto"/>
        <w:rPr>
          <w:rFonts w:eastAsia="Times New Roman"/>
          <w:i/>
          <w:sz w:val="14"/>
          <w:szCs w:val="16"/>
          <w:lang w:eastAsia="ru-RU"/>
        </w:rPr>
      </w:pPr>
    </w:p>
    <w:p w:rsidR="005F15C5" w:rsidRDefault="005F15C5" w:rsidP="00717C8A">
      <w:pPr>
        <w:spacing w:after="0" w:line="240" w:lineRule="auto"/>
        <w:rPr>
          <w:rFonts w:eastAsia="Times New Roman"/>
          <w:i/>
          <w:sz w:val="14"/>
          <w:szCs w:val="16"/>
          <w:lang w:eastAsia="ru-RU"/>
        </w:rPr>
      </w:pPr>
    </w:p>
    <w:p w:rsidR="005F15C5" w:rsidRDefault="005F15C5" w:rsidP="00717C8A">
      <w:pPr>
        <w:spacing w:after="0" w:line="240" w:lineRule="auto"/>
        <w:rPr>
          <w:rFonts w:eastAsia="Times New Roman"/>
          <w:i/>
          <w:sz w:val="14"/>
          <w:szCs w:val="16"/>
          <w:lang w:eastAsia="ru-RU"/>
        </w:rPr>
      </w:pPr>
    </w:p>
    <w:p w:rsidR="00717C8A" w:rsidRPr="00F60F4D" w:rsidRDefault="00717C8A" w:rsidP="00717C8A">
      <w:pPr>
        <w:spacing w:after="0" w:line="240" w:lineRule="auto"/>
        <w:rPr>
          <w:rFonts w:eastAsia="Times New Roman"/>
          <w:i/>
          <w:sz w:val="14"/>
          <w:szCs w:val="16"/>
          <w:lang w:eastAsia="ru-RU"/>
        </w:rPr>
      </w:pPr>
      <w:bookmarkStart w:id="0" w:name="_GoBack"/>
      <w:bookmarkEnd w:id="0"/>
      <w:proofErr w:type="spellStart"/>
      <w:r w:rsidRPr="00F60F4D">
        <w:rPr>
          <w:rFonts w:eastAsia="Times New Roman"/>
          <w:i/>
          <w:sz w:val="14"/>
          <w:szCs w:val="16"/>
          <w:lang w:eastAsia="ru-RU"/>
        </w:rPr>
        <w:t>Исп</w:t>
      </w:r>
      <w:proofErr w:type="spellEnd"/>
      <w:r w:rsidRPr="00F60F4D">
        <w:rPr>
          <w:rFonts w:eastAsia="Times New Roman"/>
          <w:i/>
          <w:sz w:val="14"/>
          <w:szCs w:val="16"/>
          <w:lang w:eastAsia="ru-RU"/>
        </w:rPr>
        <w:t xml:space="preserve">: Врач по общей гигиене </w:t>
      </w:r>
    </w:p>
    <w:p w:rsidR="00717C8A" w:rsidRPr="00F60F4D" w:rsidRDefault="00717C8A" w:rsidP="00717C8A">
      <w:pPr>
        <w:spacing w:after="0" w:line="240" w:lineRule="auto"/>
        <w:rPr>
          <w:rFonts w:eastAsia="Times New Roman"/>
          <w:i/>
          <w:sz w:val="14"/>
          <w:szCs w:val="16"/>
          <w:lang w:eastAsia="ru-RU"/>
        </w:rPr>
      </w:pPr>
      <w:r w:rsidRPr="00F60F4D">
        <w:rPr>
          <w:rFonts w:eastAsia="Times New Roman"/>
          <w:i/>
          <w:sz w:val="14"/>
          <w:szCs w:val="16"/>
          <w:lang w:eastAsia="ru-RU"/>
        </w:rPr>
        <w:t>Урвачева Мария Ивановна</w:t>
      </w:r>
    </w:p>
    <w:p w:rsidR="00717C8A" w:rsidRDefault="00717C8A" w:rsidP="00717C8A">
      <w:pPr>
        <w:spacing w:after="0" w:line="240" w:lineRule="auto"/>
      </w:pPr>
      <w:r w:rsidRPr="00F60F4D">
        <w:rPr>
          <w:rFonts w:eastAsia="Times New Roman"/>
          <w:i/>
          <w:sz w:val="14"/>
          <w:szCs w:val="16"/>
          <w:lang w:eastAsia="ru-RU"/>
        </w:rPr>
        <w:t>тел. (343) 210-94-51</w:t>
      </w:r>
    </w:p>
    <w:p w:rsidR="00717C8A" w:rsidRDefault="00717C8A" w:rsidP="00717C8A">
      <w:pPr>
        <w:jc w:val="both"/>
      </w:pPr>
    </w:p>
    <w:p w:rsidR="009D633A" w:rsidRPr="00717C8A" w:rsidRDefault="009D633A" w:rsidP="00717C8A">
      <w:pPr>
        <w:tabs>
          <w:tab w:val="left" w:pos="1228"/>
        </w:tabs>
      </w:pPr>
    </w:p>
    <w:sectPr w:rsidR="009D633A" w:rsidRPr="00717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D85966"/>
    <w:multiLevelType w:val="hybridMultilevel"/>
    <w:tmpl w:val="BAC23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41730C"/>
    <w:multiLevelType w:val="hybridMultilevel"/>
    <w:tmpl w:val="DE2E46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7DF"/>
    <w:rsid w:val="0008209A"/>
    <w:rsid w:val="000C249D"/>
    <w:rsid w:val="00123834"/>
    <w:rsid w:val="001D0658"/>
    <w:rsid w:val="002B7D49"/>
    <w:rsid w:val="00310626"/>
    <w:rsid w:val="00323A48"/>
    <w:rsid w:val="00494610"/>
    <w:rsid w:val="004C4B7F"/>
    <w:rsid w:val="004C4DF3"/>
    <w:rsid w:val="004E159A"/>
    <w:rsid w:val="00513F4A"/>
    <w:rsid w:val="005D3F0B"/>
    <w:rsid w:val="005F15C5"/>
    <w:rsid w:val="00717C8A"/>
    <w:rsid w:val="00883CA1"/>
    <w:rsid w:val="008A0AAC"/>
    <w:rsid w:val="009C3D95"/>
    <w:rsid w:val="009D633A"/>
    <w:rsid w:val="00A8441E"/>
    <w:rsid w:val="00C857DF"/>
    <w:rsid w:val="00F23996"/>
    <w:rsid w:val="00F2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A3A7A"/>
  <w15:chartTrackingRefBased/>
  <w15:docId w15:val="{13843A37-51D4-4069-9BC2-CC9C6E98D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5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6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15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15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И. Урвачева</dc:creator>
  <cp:keywords/>
  <dc:description/>
  <cp:lastModifiedBy>Наталья В. Коренник</cp:lastModifiedBy>
  <cp:revision>6</cp:revision>
  <cp:lastPrinted>2021-03-02T10:34:00Z</cp:lastPrinted>
  <dcterms:created xsi:type="dcterms:W3CDTF">2021-02-26T06:06:00Z</dcterms:created>
  <dcterms:modified xsi:type="dcterms:W3CDTF">2021-03-02T10:34:00Z</dcterms:modified>
</cp:coreProperties>
</file>